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West Manor Elementary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September 22,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4:00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Virtual via Zoom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Reginald Lawrence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Crystal Hall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Leah McAllister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Christan Duncan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Kimberly Smallwood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Dietrice Bennet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Azuree Walker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Timothy Pirtle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Margaret Vaughn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Mariel Lawrence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highlight w:val="yellow"/>
          <w:u w:val="none"/>
          <w:vertAlign w:val="baseline"/>
          <w:rtl w:val="0"/>
        </w:rPr>
        <w:t xml:space="preserve">Passes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/Fails]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Vacant</w:t>
      </w:r>
      <w:r w:rsidDel="00000000" w:rsidR="00000000" w:rsidRPr="00000000">
        <w:rPr>
          <w:rtl w:val="0"/>
        </w:rPr>
      </w:r>
    </w:p>
    <w:tbl>
      <w:tblPr>
        <w:tblStyle w:val="Table2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Vacant Position: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Appointee’s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Leah McAllister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Community Member Seat: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Position: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Member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Appointee’s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**Position still needs to be filled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Swing Seat</w:t>
      </w:r>
    </w:p>
    <w:tbl>
      <w:tblPr>
        <w:tblStyle w:val="Table4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Position: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Swing Seat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Appointee’s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**Awaiting proposed candidate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highlight w:val="yellow"/>
          <w:u w:val="none"/>
          <w:vertAlign w:val="baseline"/>
          <w:rtl w:val="0"/>
        </w:rPr>
        <w:t xml:space="preserve">Passes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/Fails]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of Officers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Chair: Result: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Mariel Lawrence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Chair: Result: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Kimberly Smallwood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Secretary: Result: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Dietrice Bennett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Cluster Representative: Result: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Christan Duncan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color w:val="0083a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1: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Introduce GO Team </w:t>
      </w:r>
      <w:r w:rsidDel="00000000" w:rsidR="00000000" w:rsidRPr="00000000">
        <w:rPr>
          <w:sz w:val="24"/>
          <w:szCs w:val="24"/>
          <w:rtl w:val="0"/>
        </w:rPr>
        <w:t xml:space="preserve">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Newest GO Team Members were introduced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Crystal Hall, Timothy Pirtle,  &amp; Leah McAllister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Renovation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Technology update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District reopening plan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 </w:t>
      </w:r>
      <w:r w:rsidDel="00000000" w:rsidR="00000000" w:rsidRPr="00000000">
        <w:rPr>
          <w:sz w:val="24"/>
          <w:szCs w:val="24"/>
          <w:rtl w:val="0"/>
        </w:rPr>
        <w:t xml:space="preserve">Authorization Update - A. Walker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0083a9"/>
          <w:sz w:val="24"/>
          <w:szCs w:val="24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Adjournment: Motion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highlight w:val="yellow"/>
          <w:rtl w:val="0"/>
        </w:rPr>
        <w:t xml:space="preserve">Passes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/Fails]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9/22/2020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9/22/2020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Summary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Summary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